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eastAsia" w:ascii="宋体" w:hAnsi="宋体" w:eastAsia="宋体" w:cs="宋体"/>
          <w:b/>
          <w:sz w:val="30"/>
          <w:szCs w:val="30"/>
          <w:highlight w:val="none"/>
          <w:lang w:eastAsia="zh-CN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</w:t>
      </w:r>
      <w:r>
        <w:rPr>
          <w:rFonts w:hint="eastAsia" w:ascii="宋体" w:hAnsi="宋体" w:eastAsia="宋体" w:cs="宋体"/>
          <w:b/>
          <w:sz w:val="30"/>
          <w:szCs w:val="30"/>
          <w:highlight w:val="none"/>
          <w:lang w:val="en-US" w:eastAsia="zh-CN"/>
        </w:rPr>
        <w:t>4</w:t>
      </w:r>
    </w:p>
    <w:p>
      <w:pPr>
        <w:pStyle w:val="4"/>
        <w:ind w:firstLine="0" w:firstLineChars="0"/>
        <w:jc w:val="center"/>
        <w:rPr>
          <w:rFonts w:eastAsia="宋体"/>
          <w:highlight w:val="none"/>
        </w:rPr>
      </w:pPr>
      <w:r>
        <w:rPr>
          <w:rFonts w:hint="eastAsia" w:ascii="宋体" w:hAnsi="宋体" w:eastAsia="宋体" w:cs="宋体"/>
          <w:b/>
          <w:w w:val="95"/>
          <w:sz w:val="44"/>
          <w:szCs w:val="44"/>
          <w:highlight w:val="none"/>
        </w:rPr>
        <w:t>制造业数字化升级项目资金申报表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46"/>
        <w:gridCol w:w="286"/>
        <w:gridCol w:w="832"/>
        <w:gridCol w:w="654"/>
        <w:gridCol w:w="669"/>
        <w:gridCol w:w="652"/>
        <w:gridCol w:w="473"/>
        <w:gridCol w:w="470"/>
        <w:gridCol w:w="708"/>
        <w:gridCol w:w="11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2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7069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918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  <w:tc>
          <w:tcPr>
            <w:tcW w:w="1321" w:type="dxa"/>
            <w:gridSpan w:val="2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5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8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1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已完成投资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486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6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486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2264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所属区域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2807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1"/>
                <w:szCs w:val="21"/>
                <w:highlight w:val="none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5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当年投资额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4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设备购置</w:t>
            </w: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软件及系统集成开发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网络环境搭建（不含通信资费）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设备升级或改造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其他固定资产（不含基建）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4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1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exact"/>
          <w:jc w:val="center"/>
        </w:trPr>
        <w:tc>
          <w:tcPr>
            <w:tcW w:w="1737" w:type="dxa"/>
            <w:vAlign w:val="center"/>
          </w:tcPr>
          <w:p>
            <w:pPr>
              <w:spacing w:line="28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数字技术</w:t>
            </w:r>
          </w:p>
          <w:p>
            <w:pPr>
              <w:spacing w:line="28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（可多选）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280" w:lineRule="exact"/>
              <w:ind w:right="226"/>
              <w:jc w:val="left"/>
              <w:rPr>
                <w:rFonts w:ascii="CESI仿宋-GB2312" w:hAnsi="CESI仿宋-GB2312" w:eastAsia="CESI仿宋-GB2312" w:cs="CESI仿宋-GB2312"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5G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人工智能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区块链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物联网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大数据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卫星应用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 </w:t>
            </w:r>
          </w:p>
          <w:p>
            <w:pPr>
              <w:spacing w:line="280" w:lineRule="exact"/>
              <w:ind w:right="226"/>
              <w:jc w:val="lef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超高清视频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VR/AR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数字孪生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量子技术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云计算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□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 xml:space="preserve">  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  <w:lang w:val="en-US" w:eastAsia="zh-CN"/>
              </w:rPr>
              <w:t xml:space="preserve"> </w:t>
            </w:r>
            <w:bookmarkStart w:id="0" w:name="_GoBack"/>
            <w:bookmarkEnd w:id="0"/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</w:rPr>
              <w:t>其他</w:t>
            </w:r>
            <w:r>
              <w:rPr>
                <w:rFonts w:hint="eastAsia" w:ascii="CESI仿宋-GB2312" w:hAnsi="CESI仿宋-GB2312" w:eastAsia="CESI仿宋-GB2312" w:cs="CESI仿宋-GB2312"/>
                <w:sz w:val="24"/>
                <w:szCs w:val="24"/>
                <w:highlight w:val="none"/>
                <w:u w:val="single"/>
              </w:rPr>
              <w:t xml:space="preserve">        </w:t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  <w:lang w:eastAsia="zh-CN"/>
              </w:rPr>
              <w:t>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7069" w:type="dxa"/>
            <w:gridSpan w:val="10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1.建设地址；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2.设备购置、改造情况（设备购置租赁、升级改造、软硬件投入等）；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3.主要解决实际问题情况；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4.建成后预计经济效益。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07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进展情况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项目总体建设进展情况（100字以内）</w:t>
            </w:r>
          </w:p>
        </w:tc>
        <w:tc>
          <w:tcPr>
            <w:tcW w:w="5637" w:type="dxa"/>
            <w:gridSpan w:val="8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1.项目总体建设进度；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24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rPr>
                <w:highlight w:val="none"/>
              </w:rPr>
            </w:pP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项目当年建设进展情况（100字以内）</w:t>
            </w:r>
          </w:p>
        </w:tc>
        <w:tc>
          <w:tcPr>
            <w:tcW w:w="5637" w:type="dxa"/>
            <w:gridSpan w:val="8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4"/>
                <w:highlight w:val="none"/>
              </w:rPr>
              <w:t>项目当年已完成的建设内容。</w:t>
            </w:r>
          </w:p>
        </w:tc>
      </w:tr>
    </w:tbl>
    <w:p>
      <w:pPr>
        <w:spacing w:before="62" w:beforeLines="20"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w w:val="95"/>
          <w:sz w:val="44"/>
          <w:szCs w:val="44"/>
          <w:highlight w:val="none"/>
        </w:rPr>
        <w:t>制造业数字化项目</w:t>
      </w: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资金申请报告</w:t>
      </w:r>
    </w:p>
    <w:p>
      <w:pPr>
        <w:spacing w:line="56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一、企业基本情况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1.生产经营情况：营业收入、产值、纳税、资产负债率、银行信用等级等；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2.核心技术情况：创新成果、专利、软件著作权、科技研发获奖情况等；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3.主要生产产品情况：主要产品基本功能、应用领域、研发生产制造及销售情况、产品经济效益情况；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4.行业影响力：企业所属领域、行业地位、获得的荣誉、品牌影响力等；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5.人员情况：企业员工总体情况、研发人员情况、本科及以上学历人员比例等；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6.企业未来发展计划。</w:t>
      </w:r>
    </w:p>
    <w:p>
      <w:pPr>
        <w:spacing w:before="31" w:beforeLines="10"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二、项目背景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1.项目的由来；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2.必要性；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3.意义；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4.国内外同行业发展现状；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5.项目未来前景。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三、项目总投资及当年投资主要内容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1.项目总体情况；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2.项目主要建设内容；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3.项目总投资概算详细情况；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4.项目当年投资主要建设内容；</w:t>
      </w:r>
    </w:p>
    <w:p>
      <w:pPr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5.项目当年投资概算详细情况等。</w:t>
      </w:r>
    </w:p>
    <w:p>
      <w:pPr>
        <w:spacing w:line="56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四、项目</w:t>
      </w:r>
      <w:r>
        <w:rPr>
          <w:rFonts w:hint="eastAsia" w:ascii="黑体" w:hAnsi="黑体" w:eastAsia="黑体" w:cs="黑体"/>
          <w:szCs w:val="32"/>
          <w:highlight w:val="none"/>
        </w:rPr>
        <w:t>总投资及当年投资</w:t>
      </w:r>
      <w:r>
        <w:rPr>
          <w:rFonts w:hint="eastAsia" w:eastAsia="黑体"/>
          <w:highlight w:val="none"/>
        </w:rPr>
        <w:t>的作用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1.项目建成（总体投资完成）对公司及产业发展的作用及意义；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2.项目当年投资对项目建设的作用及意义。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五、项目经济效益（预期）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1.</w:t>
      </w:r>
    </w:p>
    <w:p>
      <w:pPr>
        <w:pStyle w:val="4"/>
        <w:spacing w:line="56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2.</w:t>
      </w:r>
    </w:p>
    <w:p>
      <w:pPr>
        <w:pStyle w:val="4"/>
        <w:spacing w:line="560" w:lineRule="exact"/>
        <w:ind w:firstLine="64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3.</w:t>
      </w:r>
    </w:p>
    <w:p>
      <w:pPr>
        <w:spacing w:line="560" w:lineRule="exact"/>
        <w:ind w:firstLine="640" w:firstLineChars="200"/>
        <w:rPr>
          <w:rFonts w:ascii="CESI仿宋-GB2312" w:hAnsi="CESI仿宋-GB2312" w:eastAsia="CESI仿宋-GB2312" w:cs="CESI仿宋-GB2312"/>
          <w:highlight w:val="none"/>
        </w:rPr>
      </w:pPr>
      <w:r>
        <w:rPr>
          <w:rFonts w:hint="eastAsia" w:ascii="CESI仿宋-GB2312" w:hAnsi="CESI仿宋-GB2312" w:eastAsia="CESI仿宋-GB2312" w:cs="CESI仿宋-GB2312"/>
          <w:highlight w:val="none"/>
        </w:rPr>
        <w:t>......</w:t>
      </w:r>
    </w:p>
    <w:p>
      <w:pPr>
        <w:pStyle w:val="4"/>
        <w:spacing w:line="560" w:lineRule="exact"/>
        <w:ind w:firstLine="640"/>
        <w:rPr>
          <w:rFonts w:eastAsia="黑体"/>
          <w:highlight w:val="none"/>
        </w:rPr>
      </w:pPr>
    </w:p>
    <w:p>
      <w:pPr>
        <w:pStyle w:val="4"/>
        <w:spacing w:line="56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1.资金申报报告内容不超过3000字；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2.请将项目实施方案附后。</w:t>
      </w: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6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pStyle w:val="4"/>
        <w:spacing w:line="560" w:lineRule="exact"/>
        <w:ind w:firstLine="640"/>
        <w:rPr>
          <w:highlight w:val="none"/>
        </w:rPr>
      </w:pPr>
    </w:p>
    <w:p>
      <w:pPr>
        <w:spacing w:line="560" w:lineRule="exact"/>
        <w:ind w:firstLine="640" w:firstLineChars="200"/>
        <w:rPr>
          <w:rFonts w:eastAsia="黑体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w w:val="95"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w w:val="95"/>
          <w:sz w:val="44"/>
          <w:szCs w:val="44"/>
          <w:highlight w:val="none"/>
        </w:rPr>
        <w:t>制造业数字化升级项目资金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申报要件及相关证明材料</w:t>
      </w:r>
    </w:p>
    <w:p>
      <w:pPr>
        <w:pStyle w:val="2"/>
        <w:ind w:firstLine="640"/>
        <w:rPr>
          <w:highlight w:val="none"/>
        </w:rPr>
      </w:pP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FF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1.制造业数字化升级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  <w:lang w:val="en-US" w:eastAsia="zh-CN"/>
        </w:rPr>
        <w:t>项目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2.企业营业执照，取得的专利/著作权证书、资质证书、认证证书、获奖证书，获得的各级政府奖励等企业情况；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3.项目备案（核准）、环评、能评、土地使用证、施工许可等项目前期要件；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4.项目已完成建设内容相关的厂房（楼宇）、设施设备照片，软件或系统界面截图，以及申请报告中涉及的其他证明材料；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5.第三方审计财务报告（企业生产经营情况，项目当年投资明细、印证材料、大额合同、发票等，产品生产开发及销售情况）；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6.项目投资明细和印证材料（经第三方审计的财务报告、大额合同、发票等）；</w:t>
      </w:r>
    </w:p>
    <w:p>
      <w:pPr>
        <w:pStyle w:val="2"/>
        <w:ind w:firstLine="640"/>
        <w:rPr>
          <w:rFonts w:ascii="仿宋_GB2312" w:hAnsi="仿宋_GB2312" w:eastAsia="仿宋_GB2312" w:cs="仿宋_GB2312"/>
          <w:bCs/>
          <w:snapToGrid w:val="0"/>
          <w:color w:val="000000"/>
          <w:kern w:val="21"/>
          <w:szCs w:val="32"/>
          <w:highlight w:val="none"/>
        </w:rPr>
      </w:pPr>
      <w:r>
        <w:rPr>
          <w:rFonts w:ascii="仿宋_GB2312" w:hAnsi="仿宋_GB2312" w:eastAsia="仿宋_GB2312" w:cs="仿宋_GB2312"/>
          <w:bCs/>
          <w:snapToGrid w:val="0"/>
          <w:color w:val="000000"/>
          <w:kern w:val="21"/>
          <w:szCs w:val="32"/>
          <w:highlight w:val="none"/>
        </w:rPr>
        <w:t>7</w:t>
      </w:r>
      <w:r>
        <w:rPr>
          <w:rFonts w:hint="eastAsia" w:ascii="仿宋_GB2312" w:hAnsi="仿宋_GB2312" w:eastAsia="仿宋_GB2312" w:cs="仿宋_GB2312"/>
          <w:bCs/>
          <w:snapToGrid w:val="0"/>
          <w:color w:val="000000"/>
          <w:kern w:val="21"/>
          <w:szCs w:val="32"/>
          <w:highlight w:val="none"/>
        </w:rPr>
        <w:t>.企业基本养老保险参保缴费证明（单位）、所得税情况、年度完税证明、在职研发人员的沈阳市基本养老保险缴费证明（个人）、研发人员中如涉及退休人员，需提劳动合同及身份证复印件等材料；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p>
      <w:pPr>
        <w:spacing w:line="620" w:lineRule="exact"/>
        <w:ind w:firstLine="640" w:firstLineChars="200"/>
        <w:rPr>
          <w:highlight w:val="none"/>
        </w:rPr>
      </w:pPr>
      <w:r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8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.联合体牵头单位还需提供联合协议和联合体工作方案。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NmJjODc1NzdiN2UxZjdhNDRkN2M5ZGQ1MWM0NmUifQ=="/>
  </w:docVars>
  <w:rsids>
    <w:rsidRoot w:val="00871CE3"/>
    <w:rsid w:val="00135A4D"/>
    <w:rsid w:val="008119C9"/>
    <w:rsid w:val="00871CE3"/>
    <w:rsid w:val="00AA4403"/>
    <w:rsid w:val="00F270CD"/>
    <w:rsid w:val="00FE27D7"/>
    <w:rsid w:val="022B2560"/>
    <w:rsid w:val="029626A7"/>
    <w:rsid w:val="02E8518B"/>
    <w:rsid w:val="040565E6"/>
    <w:rsid w:val="04CE5041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00C5B55"/>
    <w:rsid w:val="11666322"/>
    <w:rsid w:val="11D46502"/>
    <w:rsid w:val="12ED3F98"/>
    <w:rsid w:val="146E6D2E"/>
    <w:rsid w:val="17D705E4"/>
    <w:rsid w:val="18082A82"/>
    <w:rsid w:val="1916676B"/>
    <w:rsid w:val="192E65E2"/>
    <w:rsid w:val="1A302680"/>
    <w:rsid w:val="1AF86AF2"/>
    <w:rsid w:val="1FD752A3"/>
    <w:rsid w:val="21487BB5"/>
    <w:rsid w:val="21785031"/>
    <w:rsid w:val="238464B3"/>
    <w:rsid w:val="239E1D35"/>
    <w:rsid w:val="23CD6228"/>
    <w:rsid w:val="23E93CAC"/>
    <w:rsid w:val="25A26EA4"/>
    <w:rsid w:val="265E2D4F"/>
    <w:rsid w:val="29230F99"/>
    <w:rsid w:val="2934728F"/>
    <w:rsid w:val="298D111D"/>
    <w:rsid w:val="29C3590E"/>
    <w:rsid w:val="2C9015E2"/>
    <w:rsid w:val="2CD655A4"/>
    <w:rsid w:val="2DFE8F61"/>
    <w:rsid w:val="2F4865CE"/>
    <w:rsid w:val="301D46D4"/>
    <w:rsid w:val="305E1819"/>
    <w:rsid w:val="30617F11"/>
    <w:rsid w:val="314E77AA"/>
    <w:rsid w:val="31C34136"/>
    <w:rsid w:val="32F059B5"/>
    <w:rsid w:val="34B603E2"/>
    <w:rsid w:val="34DE49BE"/>
    <w:rsid w:val="35692030"/>
    <w:rsid w:val="357E657F"/>
    <w:rsid w:val="37DC21DB"/>
    <w:rsid w:val="3806588E"/>
    <w:rsid w:val="38B27089"/>
    <w:rsid w:val="3A355F36"/>
    <w:rsid w:val="3CA81833"/>
    <w:rsid w:val="3CB35E36"/>
    <w:rsid w:val="3D1B7FCD"/>
    <w:rsid w:val="3EBC3DC7"/>
    <w:rsid w:val="3FD352B0"/>
    <w:rsid w:val="40D249E5"/>
    <w:rsid w:val="42C908B3"/>
    <w:rsid w:val="43C231E7"/>
    <w:rsid w:val="441B1E83"/>
    <w:rsid w:val="45B0686A"/>
    <w:rsid w:val="45B418DE"/>
    <w:rsid w:val="47341146"/>
    <w:rsid w:val="47EB01EC"/>
    <w:rsid w:val="4BED7721"/>
    <w:rsid w:val="4CA34025"/>
    <w:rsid w:val="5019798E"/>
    <w:rsid w:val="51C801E6"/>
    <w:rsid w:val="52C3781C"/>
    <w:rsid w:val="53733C07"/>
    <w:rsid w:val="53736F01"/>
    <w:rsid w:val="5428175B"/>
    <w:rsid w:val="54B95106"/>
    <w:rsid w:val="554A31E0"/>
    <w:rsid w:val="570F4E8E"/>
    <w:rsid w:val="580F3AC9"/>
    <w:rsid w:val="597E4E26"/>
    <w:rsid w:val="5AB34D71"/>
    <w:rsid w:val="5B9A2F29"/>
    <w:rsid w:val="5BB23C55"/>
    <w:rsid w:val="5C765CA3"/>
    <w:rsid w:val="5E7A7F88"/>
    <w:rsid w:val="5E840838"/>
    <w:rsid w:val="5F9A7640"/>
    <w:rsid w:val="620223C7"/>
    <w:rsid w:val="6254208A"/>
    <w:rsid w:val="666B6B20"/>
    <w:rsid w:val="6694059F"/>
    <w:rsid w:val="67165913"/>
    <w:rsid w:val="6907652F"/>
    <w:rsid w:val="69FA6EC5"/>
    <w:rsid w:val="6A02658B"/>
    <w:rsid w:val="6D455482"/>
    <w:rsid w:val="6D8E18E2"/>
    <w:rsid w:val="6EC904BD"/>
    <w:rsid w:val="6F34651C"/>
    <w:rsid w:val="6FCE1D56"/>
    <w:rsid w:val="700268B5"/>
    <w:rsid w:val="74F3367C"/>
    <w:rsid w:val="76730F7D"/>
    <w:rsid w:val="7755241E"/>
    <w:rsid w:val="78A5590E"/>
    <w:rsid w:val="78EE53F7"/>
    <w:rsid w:val="7AF618D0"/>
    <w:rsid w:val="7BE000DC"/>
    <w:rsid w:val="7CC529E3"/>
    <w:rsid w:val="7D8C22BD"/>
    <w:rsid w:val="7EF32B7F"/>
    <w:rsid w:val="7FB75D0A"/>
    <w:rsid w:val="CBFC07B8"/>
    <w:rsid w:val="DFBB042B"/>
    <w:rsid w:val="E7FBA852"/>
    <w:rsid w:val="FBFFC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1224</Words>
  <Characters>1302</Characters>
  <Lines>10</Lines>
  <Paragraphs>2</Paragraphs>
  <TotalTime>2</TotalTime>
  <ScaleCrop>false</ScaleCrop>
  <LinksUpToDate>false</LinksUpToDate>
  <CharactersWithSpaces>1323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2021-08-13T06:49:00Z</dcterms:created>
  <dc:creator>Administrator</dc:creator>
  <cp:lastModifiedBy>刘子晗</cp:lastModifiedBy>
  <cp:lastPrinted>2023-03-07T19:54:00Z</cp:lastPrinted>
  <dcterms:modified xsi:type="dcterms:W3CDTF">2024-06-28T06:41:20Z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EAE59412BFA94F7790A629AF4C0F6D53</vt:lpwstr>
  </property>
</Properties>
</file>