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color w:val="auto"/>
          <w:sz w:val="30"/>
          <w:szCs w:val="30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sz w:val="30"/>
          <w:szCs w:val="30"/>
        </w:rPr>
        <w:t>附件4-</w:t>
      </w:r>
      <w:r>
        <w:rPr>
          <w:rFonts w:hint="eastAsia" w:ascii="宋体" w:hAnsi="宋体" w:eastAsia="宋体" w:cs="宋体"/>
          <w:b/>
          <w:color w:val="auto"/>
          <w:sz w:val="30"/>
          <w:szCs w:val="30"/>
          <w:lang w:val="en-US" w:eastAsia="zh-CN"/>
        </w:rPr>
        <w:t>6</w:t>
      </w:r>
    </w:p>
    <w:p>
      <w:pPr>
        <w:pStyle w:val="4"/>
        <w:spacing w:line="560" w:lineRule="exact"/>
        <w:ind w:firstLine="0" w:firstLineChars="0"/>
        <w:jc w:val="center"/>
        <w:rPr>
          <w:rFonts w:eastAsia="宋体"/>
          <w:color w:val="auto"/>
        </w:rPr>
      </w:pPr>
      <w:bookmarkStart w:id="0" w:name="_Hlk145344308"/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bookmarkEnd w:id="0"/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9"/>
        <w:gridCol w:w="1408"/>
        <w:gridCol w:w="1156"/>
        <w:gridCol w:w="382"/>
        <w:gridCol w:w="940"/>
        <w:gridCol w:w="381"/>
        <w:gridCol w:w="697"/>
        <w:gridCol w:w="246"/>
        <w:gridCol w:w="940"/>
        <w:gridCol w:w="947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170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申报单位名称</w:t>
            </w:r>
          </w:p>
        </w:tc>
        <w:tc>
          <w:tcPr>
            <w:tcW w:w="7097" w:type="dxa"/>
            <w:gridSpan w:val="9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申报联系人</w:t>
            </w:r>
          </w:p>
        </w:tc>
        <w:tc>
          <w:tcPr>
            <w:tcW w:w="2946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8806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bookmarkStart w:id="1" w:name="_GoBack"/>
            <w:bookmarkEnd w:id="1"/>
            <w:r>
              <w:rPr>
                <w:rFonts w:hint="eastAsia"/>
                <w:b/>
                <w:color w:val="auto"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项目名称</w:t>
            </w:r>
          </w:p>
        </w:tc>
        <w:tc>
          <w:tcPr>
            <w:tcW w:w="7097" w:type="dxa"/>
            <w:gridSpan w:val="9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8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4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color w:val="auto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0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已完成投资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538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2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1408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1538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color w:val="auto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所属区域</w:t>
            </w: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2859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color w:val="auto"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1"/>
                <w:szCs w:val="21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（万元）</w:t>
            </w: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设备购置或租赁</w:t>
            </w:r>
          </w:p>
        </w:tc>
        <w:tc>
          <w:tcPr>
            <w:tcW w:w="1156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软件及系统集成开发</w:t>
            </w:r>
          </w:p>
        </w:tc>
        <w:tc>
          <w:tcPr>
            <w:tcW w:w="13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网络环境搭建（含通信资费）</w:t>
            </w:r>
          </w:p>
        </w:tc>
        <w:tc>
          <w:tcPr>
            <w:tcW w:w="10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厂房及楼宇租赁费</w:t>
            </w: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其他固定资产（不含基建）</w:t>
            </w:r>
          </w:p>
        </w:tc>
        <w:tc>
          <w:tcPr>
            <w:tcW w:w="947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709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408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156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32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0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118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  <w:tc>
          <w:tcPr>
            <w:tcW w:w="947" w:type="dxa"/>
            <w:vAlign w:val="center"/>
          </w:tcPr>
          <w:p>
            <w:pPr>
              <w:spacing w:line="300" w:lineRule="exact"/>
              <w:jc w:val="center"/>
              <w:rPr>
                <w:bCs/>
                <w:color w:val="auto"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9" w:hRule="atLeast"/>
          <w:jc w:val="center"/>
        </w:trPr>
        <w:tc>
          <w:tcPr>
            <w:tcW w:w="1709" w:type="dxa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项目建设内容（200字以内）</w:t>
            </w:r>
          </w:p>
        </w:tc>
        <w:tc>
          <w:tcPr>
            <w:tcW w:w="7097" w:type="dxa"/>
            <w:gridSpan w:val="9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2.占地面积、建筑面积；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3.主要建设内容（厂房、生产线、设备设施等）；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4.主要生产产品；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color w:val="auto"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5.建成后预计产品产量、产值等经济效益。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" w:hRule="atLeast"/>
          <w:jc w:val="center"/>
        </w:trPr>
        <w:tc>
          <w:tcPr>
            <w:tcW w:w="1709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color w:val="auto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进展情况</w:t>
            </w:r>
          </w:p>
        </w:tc>
        <w:tc>
          <w:tcPr>
            <w:tcW w:w="1408" w:type="dxa"/>
            <w:tcBorders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项目总体建设进展情况</w:t>
            </w:r>
            <w:r>
              <w:rPr>
                <w:rFonts w:hint="eastAsia" w:ascii="仿宋_GB2312"/>
                <w:bCs/>
                <w:color w:val="auto"/>
                <w:sz w:val="24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bottom w:val="single" w:color="auto" w:sz="4" w:space="0"/>
            </w:tcBorders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2.项目总体已完成的建设内容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（厂房、生产线、设备设施等）</w:t>
            </w:r>
            <w:r>
              <w:rPr>
                <w:rFonts w:hint="eastAsia"/>
                <w:bCs/>
                <w:color w:val="auto"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8" w:hRule="atLeast"/>
          <w:jc w:val="center"/>
        </w:trPr>
        <w:tc>
          <w:tcPr>
            <w:tcW w:w="1709" w:type="dxa"/>
            <w:vMerge w:val="continue"/>
            <w:tcBorders>
              <w:right w:val="single" w:color="auto" w:sz="4" w:space="0"/>
            </w:tcBorders>
            <w:vAlign w:val="center"/>
          </w:tcPr>
          <w:p>
            <w:pPr>
              <w:spacing w:line="300" w:lineRule="exact"/>
              <w:rPr>
                <w:color w:val="auto"/>
              </w:rPr>
            </w:pPr>
          </w:p>
        </w:tc>
        <w:tc>
          <w:tcPr>
            <w:tcW w:w="14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项目当年建设进展情况</w:t>
            </w:r>
            <w:r>
              <w:rPr>
                <w:rFonts w:hint="eastAsia" w:ascii="仿宋_GB2312"/>
                <w:bCs/>
                <w:color w:val="auto"/>
                <w:sz w:val="24"/>
              </w:rPr>
              <w:t>（100字以内）</w:t>
            </w:r>
          </w:p>
        </w:tc>
        <w:tc>
          <w:tcPr>
            <w:tcW w:w="5689" w:type="dxa"/>
            <w:gridSpan w:val="8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color w:val="auto"/>
                <w:sz w:val="24"/>
                <w:szCs w:val="22"/>
              </w:rPr>
              <w:t>（厂房、生产线、设备设施等）</w:t>
            </w:r>
            <w:r>
              <w:rPr>
                <w:rFonts w:hint="eastAsia"/>
                <w:bCs/>
                <w:color w:val="auto"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6" w:hRule="atLeast"/>
          <w:jc w:val="center"/>
        </w:trPr>
        <w:tc>
          <w:tcPr>
            <w:tcW w:w="311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color w:val="auto"/>
                <w:sz w:val="24"/>
              </w:rPr>
            </w:pPr>
            <w:r>
              <w:rPr>
                <w:rFonts w:hint="eastAsia" w:ascii="仿宋_GB2312"/>
                <w:bCs/>
                <w:color w:val="auto"/>
                <w:sz w:val="24"/>
              </w:rPr>
              <w:t>说明</w:t>
            </w:r>
          </w:p>
        </w:tc>
        <w:tc>
          <w:tcPr>
            <w:tcW w:w="5689" w:type="dxa"/>
            <w:gridSpan w:val="8"/>
          </w:tcPr>
          <w:p>
            <w:pPr>
              <w:spacing w:line="300" w:lineRule="exact"/>
              <w:rPr>
                <w:bCs/>
                <w:color w:val="auto"/>
                <w:sz w:val="24"/>
                <w:szCs w:val="22"/>
              </w:rPr>
            </w:pPr>
            <w:r>
              <w:rPr>
                <w:rFonts w:hint="eastAsia"/>
                <w:bCs/>
                <w:color w:val="auto"/>
                <w:sz w:val="24"/>
                <w:szCs w:val="22"/>
              </w:rPr>
              <w:t>新技术、算力、数据中心等新型数字基础设施主要包括：新一代信息基础设施、融合基础设施、创新基础设施、数字技术应用试验设施、数字产业园区和数据中心等。</w:t>
            </w:r>
          </w:p>
        </w:tc>
      </w:tr>
    </w:tbl>
    <w:p>
      <w:pPr>
        <w:spacing w:before="62" w:beforeLines="20" w:line="600" w:lineRule="exact"/>
        <w:jc w:val="center"/>
        <w:rPr>
          <w:rFonts w:ascii="宋体" w:hAnsi="宋体" w:eastAsia="宋体" w:cs="宋体"/>
          <w:b/>
          <w:color w:val="auto"/>
          <w:w w:val="95"/>
          <w:sz w:val="44"/>
          <w:szCs w:val="44"/>
        </w:rPr>
      </w:pPr>
    </w:p>
    <w:p>
      <w:pPr>
        <w:pStyle w:val="2"/>
        <w:ind w:firstLine="605"/>
        <w:jc w:val="center"/>
        <w:rPr>
          <w:rFonts w:ascii="宋体" w:hAnsi="宋体" w:cs="宋体"/>
          <w:b/>
          <w:color w:val="auto"/>
          <w:sz w:val="44"/>
          <w:szCs w:val="44"/>
        </w:rPr>
      </w:pPr>
      <w:r>
        <w:rPr>
          <w:color w:val="auto"/>
          <w:w w:val="95"/>
        </w:rPr>
        <w:br w:type="page"/>
      </w:r>
      <w:r>
        <w:rPr>
          <w:rFonts w:hint="eastAsia" w:ascii="宋体" w:hAnsi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r>
        <w:rPr>
          <w:rFonts w:hint="eastAsia" w:ascii="宋体" w:hAnsi="宋体" w:cs="宋体"/>
          <w:b/>
          <w:color w:val="auto"/>
          <w:sz w:val="44"/>
          <w:szCs w:val="44"/>
        </w:rPr>
        <w:t>项目资金申请报告</w:t>
      </w:r>
    </w:p>
    <w:p>
      <w:pPr>
        <w:spacing w:line="560" w:lineRule="exact"/>
        <w:jc w:val="center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楷体_GB2312" w:eastAsia="楷体_GB2312"/>
          <w:b/>
          <w:bCs/>
          <w:color w:val="auto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5.企业未来发展计划。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二、项目背景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1.项目的由来；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2.必要性；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3.意义；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三、项目总投资及当年投资主要内容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1.项目总体情况；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2.主要建设内容；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3.总投资概算详细情况；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4.当年投资主要建设内容；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5.当年投资概算详细情况等。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  <w:r>
        <w:rPr>
          <w:rFonts w:hint="eastAsia" w:eastAsia="黑体"/>
          <w:color w:val="auto"/>
        </w:rPr>
        <w:t>四、项目</w:t>
      </w:r>
      <w:r>
        <w:rPr>
          <w:rFonts w:hint="eastAsia" w:ascii="黑体" w:hAnsi="黑体" w:eastAsia="黑体" w:cs="黑体"/>
          <w:color w:val="auto"/>
          <w:szCs w:val="32"/>
        </w:rPr>
        <w:t>总投资及当年投资</w:t>
      </w:r>
      <w:r>
        <w:rPr>
          <w:rFonts w:hint="eastAsia" w:eastAsia="黑体"/>
          <w:color w:val="auto"/>
        </w:rPr>
        <w:t>的作用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1.项目建成（总体投资完成）对公司发展的作用及意义；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2.项目建成（总体投资完成）对产业发展的作用及意义；</w:t>
      </w:r>
    </w:p>
    <w:p>
      <w:pPr>
        <w:spacing w:line="560" w:lineRule="exact"/>
        <w:ind w:firstLine="640" w:firstLineChars="200"/>
        <w:rPr>
          <w:color w:val="auto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3.当年</w:t>
      </w:r>
      <w:r>
        <w:rPr>
          <w:rFonts w:hint="eastAsia"/>
          <w:color w:val="auto"/>
        </w:rPr>
        <w:t>投资对项目建设的作用及意义。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color w:val="auto"/>
          <w:szCs w:val="32"/>
        </w:rPr>
      </w:pPr>
      <w:r>
        <w:rPr>
          <w:rFonts w:hint="eastAsia" w:ascii="黑体" w:hAnsi="黑体" w:eastAsia="黑体" w:cs="黑体"/>
          <w:color w:val="auto"/>
          <w:szCs w:val="32"/>
        </w:rPr>
        <w:t>五、项目建成（总体投资完成）后预期经济及社会效益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1.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</w:p>
    <w:p>
      <w:pPr>
        <w:pStyle w:val="4"/>
        <w:spacing w:line="560" w:lineRule="exact"/>
        <w:ind w:firstLine="640"/>
        <w:rPr>
          <w:rFonts w:eastAsia="黑体"/>
          <w:color w:val="auto"/>
        </w:rPr>
      </w:pPr>
    </w:p>
    <w:p>
      <w:pPr>
        <w:pStyle w:val="4"/>
        <w:spacing w:line="560" w:lineRule="exact"/>
        <w:ind w:firstLine="640"/>
        <w:rPr>
          <w:rFonts w:eastAsia="黑体"/>
          <w:color w:val="auto"/>
        </w:rPr>
      </w:pPr>
      <w:r>
        <w:rPr>
          <w:rFonts w:hint="eastAsia" w:ascii="黑体" w:hAnsi="黑体" w:eastAsia="黑体" w:cs="黑体"/>
          <w:color w:val="auto"/>
        </w:rPr>
        <w:t>说明：</w:t>
      </w:r>
      <w:r>
        <w:rPr>
          <w:rFonts w:hint="eastAsia"/>
          <w:color w:val="auto"/>
        </w:rPr>
        <w:t>资金申报报告内容不超过3000字。</w:t>
      </w:r>
    </w:p>
    <w:p>
      <w:pPr>
        <w:spacing w:line="560" w:lineRule="exact"/>
        <w:ind w:firstLine="640" w:firstLineChars="200"/>
        <w:rPr>
          <w:rFonts w:eastAsia="黑体"/>
          <w:color w:val="auto"/>
        </w:rPr>
      </w:pPr>
    </w:p>
    <w:p>
      <w:pPr>
        <w:spacing w:line="500" w:lineRule="exact"/>
        <w:ind w:firstLine="640" w:firstLineChars="20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pStyle w:val="4"/>
        <w:ind w:firstLine="640"/>
        <w:rPr>
          <w:rFonts w:eastAsia="黑体"/>
          <w:color w:val="auto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color w:val="auto"/>
          <w:sz w:val="44"/>
          <w:szCs w:val="44"/>
        </w:rPr>
      </w:pPr>
      <w:r>
        <w:rPr>
          <w:rFonts w:hint="eastAsia" w:ascii="宋体" w:hAnsi="宋体" w:eastAsia="宋体" w:cs="宋体"/>
          <w:b/>
          <w:color w:val="auto"/>
          <w:w w:val="95"/>
          <w:sz w:val="44"/>
          <w:szCs w:val="44"/>
        </w:rPr>
        <w:t>加快网络、新技术、应用试验等基础设施建设</w:t>
      </w:r>
      <w:r>
        <w:rPr>
          <w:rFonts w:hint="eastAsia" w:ascii="宋体" w:hAnsi="宋体" w:eastAsia="宋体" w:cs="宋体"/>
          <w:b/>
          <w:color w:val="auto"/>
          <w:sz w:val="44"/>
          <w:szCs w:val="44"/>
        </w:rPr>
        <w:t>项目资金申报要件及相关证明材料</w:t>
      </w:r>
    </w:p>
    <w:p>
      <w:pPr>
        <w:pStyle w:val="2"/>
        <w:ind w:firstLine="640"/>
        <w:rPr>
          <w:color w:val="auto"/>
        </w:rPr>
      </w:pPr>
    </w:p>
    <w:p>
      <w:pPr>
        <w:pStyle w:val="14"/>
        <w:spacing w:line="620" w:lineRule="exact"/>
        <w:ind w:firstLine="640" w:firstLineChars="200"/>
        <w:rPr>
          <w:rFonts w:hAnsi="仿宋_GB2312" w:cs="仿宋_GB2312"/>
          <w:bCs/>
          <w:color w:val="auto"/>
          <w:sz w:val="32"/>
          <w:szCs w:val="32"/>
        </w:rPr>
      </w:pPr>
      <w:r>
        <w:rPr>
          <w:rFonts w:hint="eastAsia" w:hAnsi="仿宋_GB2312" w:cs="仿宋_GB2312"/>
          <w:bCs/>
          <w:color w:val="auto"/>
          <w:sz w:val="32"/>
          <w:szCs w:val="32"/>
        </w:rPr>
        <w:t>1.支持加快网络、新技术、应用试验等基础设施建设项目资金申报表；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2.企业营业执照副本复印件；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3.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项目备案（核准）文件；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4.</w:t>
      </w:r>
      <w:r>
        <w:rPr>
          <w:rFonts w:hint="eastAsia" w:ascii="仿宋_GB2312" w:hAnsi="仿宋_GB2312" w:cs="仿宋_GB2312"/>
          <w:color w:val="auto"/>
          <w:szCs w:val="32"/>
        </w:rPr>
        <w:t>项目竣工验收报告或建设进度证明材料（包括本项目相关的采购合同/协议/项目可研报告等）；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color w:val="auto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5.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，以及申请报告中涉及的其他基础条件证明材料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color w:val="auto"/>
          <w:szCs w:val="32"/>
        </w:rPr>
        <w:t>6.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项目投资明细和印证材料（经第三方审计的财务报告、大额合同、发票等）。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7.2022年度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  <w:lang w:eastAsia="zh-CN"/>
        </w:rPr>
        <w:t>、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2023年年度所得税情况、2022年度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  <w:lang w:eastAsia="zh-CN"/>
        </w:rPr>
        <w:t>、</w:t>
      </w: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2023年度完税证明。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  <w:r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  <w:t>8、企业基本养老保险参保缴费证明（单位）。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auto"/>
          <w:kern w:val="21"/>
          <w:szCs w:val="32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E0NmJjODc1NzdiN2UxZjdhNDRkN2M5ZGQ1MWM0NmUifQ=="/>
  </w:docVars>
  <w:rsids>
    <w:rsidRoot w:val="00A34BE0"/>
    <w:rsid w:val="000E0EAC"/>
    <w:rsid w:val="00196E9B"/>
    <w:rsid w:val="002563D8"/>
    <w:rsid w:val="002C54CB"/>
    <w:rsid w:val="0045296D"/>
    <w:rsid w:val="006D0DAD"/>
    <w:rsid w:val="00824E19"/>
    <w:rsid w:val="00A34BE0"/>
    <w:rsid w:val="00B30EA5"/>
    <w:rsid w:val="00D00ADE"/>
    <w:rsid w:val="022B2560"/>
    <w:rsid w:val="029626A7"/>
    <w:rsid w:val="040565E6"/>
    <w:rsid w:val="0513654F"/>
    <w:rsid w:val="05FF00C4"/>
    <w:rsid w:val="06B6431B"/>
    <w:rsid w:val="090A33F6"/>
    <w:rsid w:val="09BC6E9E"/>
    <w:rsid w:val="09BF3616"/>
    <w:rsid w:val="09EC7F72"/>
    <w:rsid w:val="0A516518"/>
    <w:rsid w:val="0A5322A3"/>
    <w:rsid w:val="0ADC33EF"/>
    <w:rsid w:val="0B3E3130"/>
    <w:rsid w:val="0B4533D2"/>
    <w:rsid w:val="0B5A6AF7"/>
    <w:rsid w:val="0C666564"/>
    <w:rsid w:val="0E0355E4"/>
    <w:rsid w:val="0E19566C"/>
    <w:rsid w:val="0F997AB3"/>
    <w:rsid w:val="0FBC4713"/>
    <w:rsid w:val="0FE97CDB"/>
    <w:rsid w:val="11273D3D"/>
    <w:rsid w:val="11D46502"/>
    <w:rsid w:val="11DD1D49"/>
    <w:rsid w:val="12ED3F98"/>
    <w:rsid w:val="146E6D2E"/>
    <w:rsid w:val="166808FD"/>
    <w:rsid w:val="17D705E4"/>
    <w:rsid w:val="18956F6A"/>
    <w:rsid w:val="18D70002"/>
    <w:rsid w:val="1916676B"/>
    <w:rsid w:val="192E65E2"/>
    <w:rsid w:val="19F63CCA"/>
    <w:rsid w:val="1A302680"/>
    <w:rsid w:val="1A7121DC"/>
    <w:rsid w:val="1B7F7124"/>
    <w:rsid w:val="1C7C3BD2"/>
    <w:rsid w:val="1FFF56F3"/>
    <w:rsid w:val="21487BB5"/>
    <w:rsid w:val="21785031"/>
    <w:rsid w:val="21AE318E"/>
    <w:rsid w:val="224A6BD6"/>
    <w:rsid w:val="238464B3"/>
    <w:rsid w:val="23CD6228"/>
    <w:rsid w:val="23E93CAC"/>
    <w:rsid w:val="244B60A8"/>
    <w:rsid w:val="247E209C"/>
    <w:rsid w:val="25A26EA4"/>
    <w:rsid w:val="26267BD8"/>
    <w:rsid w:val="265E2D4F"/>
    <w:rsid w:val="26DD3CBF"/>
    <w:rsid w:val="277F1BB3"/>
    <w:rsid w:val="29230F99"/>
    <w:rsid w:val="2934728F"/>
    <w:rsid w:val="298D111D"/>
    <w:rsid w:val="29C3590E"/>
    <w:rsid w:val="29D87710"/>
    <w:rsid w:val="2B3C4DC4"/>
    <w:rsid w:val="2C9015E2"/>
    <w:rsid w:val="2CD152BB"/>
    <w:rsid w:val="2CD655A4"/>
    <w:rsid w:val="2EA95C54"/>
    <w:rsid w:val="2F4865CE"/>
    <w:rsid w:val="301D46D4"/>
    <w:rsid w:val="30617F11"/>
    <w:rsid w:val="32F059B5"/>
    <w:rsid w:val="34AD7211"/>
    <w:rsid w:val="34DE49BE"/>
    <w:rsid w:val="35692030"/>
    <w:rsid w:val="357E657F"/>
    <w:rsid w:val="35BAD337"/>
    <w:rsid w:val="35CD10A8"/>
    <w:rsid w:val="3665333A"/>
    <w:rsid w:val="37DC21DB"/>
    <w:rsid w:val="3806588E"/>
    <w:rsid w:val="38B27089"/>
    <w:rsid w:val="3A2E7D14"/>
    <w:rsid w:val="3ADA2F5A"/>
    <w:rsid w:val="3CA81833"/>
    <w:rsid w:val="3CB35E36"/>
    <w:rsid w:val="3D1B7FCD"/>
    <w:rsid w:val="3D381BB6"/>
    <w:rsid w:val="3F5852CF"/>
    <w:rsid w:val="3FD352B0"/>
    <w:rsid w:val="3FF86454"/>
    <w:rsid w:val="3FFF10B8"/>
    <w:rsid w:val="40580F3E"/>
    <w:rsid w:val="40D249E5"/>
    <w:rsid w:val="42C908B3"/>
    <w:rsid w:val="441B1E83"/>
    <w:rsid w:val="448E19E8"/>
    <w:rsid w:val="452E1F32"/>
    <w:rsid w:val="45B418DE"/>
    <w:rsid w:val="46332C1A"/>
    <w:rsid w:val="464C53F2"/>
    <w:rsid w:val="47341146"/>
    <w:rsid w:val="497B390C"/>
    <w:rsid w:val="4A8E6CB8"/>
    <w:rsid w:val="4B8E2CD6"/>
    <w:rsid w:val="4BFF3EC2"/>
    <w:rsid w:val="4CA34025"/>
    <w:rsid w:val="4DBC134F"/>
    <w:rsid w:val="4F2FA5D8"/>
    <w:rsid w:val="50A03862"/>
    <w:rsid w:val="52C3781C"/>
    <w:rsid w:val="52D92988"/>
    <w:rsid w:val="53733C07"/>
    <w:rsid w:val="53736F01"/>
    <w:rsid w:val="538C06BE"/>
    <w:rsid w:val="55782060"/>
    <w:rsid w:val="55EA4762"/>
    <w:rsid w:val="570F4E8E"/>
    <w:rsid w:val="575DD31E"/>
    <w:rsid w:val="5B7F77FC"/>
    <w:rsid w:val="5B9A2F29"/>
    <w:rsid w:val="5BAEC851"/>
    <w:rsid w:val="5C642BD5"/>
    <w:rsid w:val="5C8A47B8"/>
    <w:rsid w:val="5C8E2EFC"/>
    <w:rsid w:val="5DDF6B0C"/>
    <w:rsid w:val="5E4A2151"/>
    <w:rsid w:val="620223C7"/>
    <w:rsid w:val="6254208A"/>
    <w:rsid w:val="65F4788C"/>
    <w:rsid w:val="666B6B20"/>
    <w:rsid w:val="6694059F"/>
    <w:rsid w:val="67A81A4C"/>
    <w:rsid w:val="68631CB6"/>
    <w:rsid w:val="6907652F"/>
    <w:rsid w:val="695C660B"/>
    <w:rsid w:val="69FA6EC5"/>
    <w:rsid w:val="6A02658B"/>
    <w:rsid w:val="6D474C2B"/>
    <w:rsid w:val="6D542E15"/>
    <w:rsid w:val="6EC904BD"/>
    <w:rsid w:val="6F34651C"/>
    <w:rsid w:val="6FC265E4"/>
    <w:rsid w:val="6FCE1D56"/>
    <w:rsid w:val="700268B5"/>
    <w:rsid w:val="70D4530B"/>
    <w:rsid w:val="736F1E00"/>
    <w:rsid w:val="737F519F"/>
    <w:rsid w:val="737FBCEB"/>
    <w:rsid w:val="73DF4F2C"/>
    <w:rsid w:val="74F3367C"/>
    <w:rsid w:val="75FE83C7"/>
    <w:rsid w:val="76730F7D"/>
    <w:rsid w:val="7755241E"/>
    <w:rsid w:val="77F2073D"/>
    <w:rsid w:val="77FBB533"/>
    <w:rsid w:val="78A5590E"/>
    <w:rsid w:val="78EE53F7"/>
    <w:rsid w:val="7AF618D0"/>
    <w:rsid w:val="7BB90A96"/>
    <w:rsid w:val="7BE000DC"/>
    <w:rsid w:val="7BFFDAAB"/>
    <w:rsid w:val="7CC529E3"/>
    <w:rsid w:val="7D8C22BD"/>
    <w:rsid w:val="7EF32B7F"/>
    <w:rsid w:val="7EFE9361"/>
    <w:rsid w:val="7F6311C6"/>
    <w:rsid w:val="7FDB438C"/>
    <w:rsid w:val="7FFACEFF"/>
    <w:rsid w:val="97EE2DB3"/>
    <w:rsid w:val="9DFFD4F7"/>
    <w:rsid w:val="AB9CE1B9"/>
    <w:rsid w:val="BA5FAFC7"/>
    <w:rsid w:val="BD79F2BD"/>
    <w:rsid w:val="BDAF3AAA"/>
    <w:rsid w:val="BF9D5BAB"/>
    <w:rsid w:val="C9F7D6D1"/>
    <w:rsid w:val="D3FF1F94"/>
    <w:rsid w:val="DC585B7D"/>
    <w:rsid w:val="DF3DF46D"/>
    <w:rsid w:val="E2EBEDFB"/>
    <w:rsid w:val="EF7F03A2"/>
    <w:rsid w:val="F2AB8467"/>
    <w:rsid w:val="F6DFB22B"/>
    <w:rsid w:val="F7BF4A10"/>
    <w:rsid w:val="FB3FDFE9"/>
    <w:rsid w:val="FC7BC3EC"/>
    <w:rsid w:val="FCB1C700"/>
    <w:rsid w:val="FD6ECB03"/>
    <w:rsid w:val="FDEE0F43"/>
    <w:rsid w:val="FE7F1AC2"/>
    <w:rsid w:val="FEFF9BEC"/>
    <w:rsid w:val="FFF771C0"/>
    <w:rsid w:val="FFFD1F22"/>
    <w:rsid w:val="FFFFE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character" w:styleId="13">
    <w:name w:val="Hyperlink"/>
    <w:basedOn w:val="11"/>
    <w:qFormat/>
    <w:uiPriority w:val="0"/>
    <w:rPr>
      <w:color w:val="0000FF"/>
      <w:u w:val="single"/>
    </w:rPr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1215</Words>
  <Characters>1292</Characters>
  <Lines>10</Lines>
  <Paragraphs>2</Paragraphs>
  <TotalTime>4</TotalTime>
  <ScaleCrop>false</ScaleCrop>
  <LinksUpToDate>false</LinksUpToDate>
  <CharactersWithSpaces>1292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2023-09-12T09:10:00Z</dcterms:created>
  <dc:creator>Administrator</dc:creator>
  <cp:lastModifiedBy>刘子晗</cp:lastModifiedBy>
  <cp:lastPrinted>2021-08-27T16:51:00Z</cp:lastPrinted>
  <dcterms:modified xsi:type="dcterms:W3CDTF">2024-06-28T02:34:23Z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014E144FD52643F38240528644E1536B</vt:lpwstr>
  </property>
</Properties>
</file>